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4F948" w14:textId="426CF78A" w:rsidR="007606C4" w:rsidRPr="00B15806" w:rsidRDefault="007508ED" w:rsidP="00C067AB">
      <w:pPr>
        <w:jc w:val="center"/>
        <w:rPr>
          <w:b/>
          <w:bCs/>
          <w:sz w:val="24"/>
          <w:szCs w:val="24"/>
          <w:lang w:val="en-GB"/>
        </w:rPr>
      </w:pPr>
      <w:bookmarkStart w:id="0" w:name="_GoBack"/>
      <w:bookmarkEnd w:id="0"/>
      <w:r w:rsidRPr="00B15806">
        <w:rPr>
          <w:b/>
          <w:bCs/>
          <w:sz w:val="24"/>
          <w:szCs w:val="24"/>
          <w:lang w:val="en-GB"/>
        </w:rPr>
        <w:t>Outcome 5 – Partnerships for scalin</w:t>
      </w:r>
      <w:r w:rsidR="00916DA1" w:rsidRPr="00B15806">
        <w:rPr>
          <w:b/>
          <w:bCs/>
          <w:sz w:val="24"/>
          <w:szCs w:val="24"/>
          <w:lang w:val="en-GB"/>
        </w:rPr>
        <w:t>g-up AR research technologies</w:t>
      </w:r>
      <w:r w:rsidR="00E037EC" w:rsidRPr="00B15806">
        <w:rPr>
          <w:b/>
          <w:bCs/>
          <w:sz w:val="24"/>
          <w:szCs w:val="24"/>
          <w:lang w:val="en-GB"/>
        </w:rPr>
        <w:t xml:space="preserve">, </w:t>
      </w:r>
      <w:r w:rsidR="00916DA1" w:rsidRPr="00B15806">
        <w:rPr>
          <w:b/>
          <w:bCs/>
          <w:sz w:val="24"/>
          <w:szCs w:val="24"/>
          <w:lang w:val="en-GB"/>
        </w:rPr>
        <w:t>improved practices</w:t>
      </w:r>
      <w:r w:rsidR="00E037EC" w:rsidRPr="00B15806">
        <w:rPr>
          <w:b/>
          <w:bCs/>
          <w:sz w:val="24"/>
          <w:szCs w:val="24"/>
          <w:lang w:val="en-GB"/>
        </w:rPr>
        <w:t xml:space="preserve"> and </w:t>
      </w:r>
      <w:r w:rsidR="00916DA1" w:rsidRPr="00B15806">
        <w:rPr>
          <w:b/>
          <w:bCs/>
          <w:sz w:val="24"/>
          <w:szCs w:val="24"/>
          <w:lang w:val="en-GB"/>
        </w:rPr>
        <w:t>approaches</w:t>
      </w:r>
    </w:p>
    <w:p w14:paraId="35E8D6AA" w14:textId="29BCEB05" w:rsidR="00277EF6" w:rsidRPr="00083E2F" w:rsidRDefault="00083E2F">
      <w:pPr>
        <w:rPr>
          <w:b/>
          <w:bCs/>
          <w:u w:val="single"/>
          <w:lang w:val="en-US"/>
        </w:rPr>
      </w:pPr>
      <w:r w:rsidRPr="00083E2F">
        <w:rPr>
          <w:b/>
          <w:bCs/>
          <w:u w:val="single"/>
          <w:lang w:val="en-US"/>
        </w:rPr>
        <w:t>Integrating Livestock Technologies in intensifying Mixed Farming Systems</w:t>
      </w:r>
    </w:p>
    <w:p w14:paraId="7487DD32" w14:textId="41E90370" w:rsidR="00C067AB" w:rsidRPr="006F0C8F" w:rsidRDefault="00E91241">
      <w:pPr>
        <w:rPr>
          <w:b/>
          <w:bCs/>
          <w:lang w:val="en-US"/>
        </w:rPr>
      </w:pPr>
      <w:r w:rsidRPr="006F0C8F">
        <w:rPr>
          <w:b/>
          <w:bCs/>
          <w:lang w:val="en-US"/>
        </w:rPr>
        <w:t>The partnering initiatives</w:t>
      </w:r>
      <w:r w:rsidR="006F0C8F" w:rsidRPr="006F0C8F">
        <w:rPr>
          <w:b/>
          <w:bCs/>
          <w:lang w:val="en-US"/>
        </w:rPr>
        <w:t xml:space="preserve"> basic </w:t>
      </w:r>
      <w:r w:rsidR="00C067AB" w:rsidRPr="006F0C8F">
        <w:rPr>
          <w:b/>
          <w:bCs/>
          <w:lang w:val="en-US"/>
        </w:rPr>
        <w:t>information</w:t>
      </w:r>
    </w:p>
    <w:p w14:paraId="0689E69E" w14:textId="645EC5E1" w:rsidR="001A1A9A" w:rsidRPr="00F63663" w:rsidRDefault="001A1A9A">
      <w:pPr>
        <w:rPr>
          <w:bCs/>
          <w:lang w:val="en-GB"/>
        </w:rPr>
      </w:pPr>
      <w:r>
        <w:rPr>
          <w:b/>
          <w:bCs/>
          <w:lang w:val="en-GB"/>
        </w:rPr>
        <w:t>Name of the Research Scientist</w:t>
      </w:r>
      <w:r w:rsidR="006F0C8F">
        <w:rPr>
          <w:b/>
          <w:bCs/>
          <w:lang w:val="en-GB"/>
        </w:rPr>
        <w:t xml:space="preserve">/s: </w:t>
      </w:r>
      <w:r w:rsidR="005700A8" w:rsidRPr="00F63663">
        <w:rPr>
          <w:u w:val="single"/>
          <w:lang w:val="en-GB"/>
        </w:rPr>
        <w:t xml:space="preserve">Ben </w:t>
      </w:r>
      <w:r w:rsidR="00437033" w:rsidRPr="00F63663">
        <w:rPr>
          <w:u w:val="single"/>
          <w:lang w:val="en-GB"/>
        </w:rPr>
        <w:t xml:space="preserve">Lukuyu </w:t>
      </w:r>
      <w:r w:rsidR="00437033" w:rsidRPr="00F63663">
        <w:rPr>
          <w:bCs/>
          <w:u w:val="single"/>
          <w:lang w:val="en-GB"/>
        </w:rPr>
        <w:t>and</w:t>
      </w:r>
      <w:r w:rsidR="005700A8" w:rsidRPr="00F63663">
        <w:rPr>
          <w:bCs/>
          <w:u w:val="single"/>
          <w:lang w:val="en-GB"/>
        </w:rPr>
        <w:t xml:space="preserve"> Leonard Marwa</w:t>
      </w:r>
      <w:r w:rsidR="00083E2F">
        <w:rPr>
          <w:bCs/>
          <w:u w:val="single"/>
          <w:lang w:val="en-GB"/>
        </w:rPr>
        <w:t xml:space="preserve"> (ILRI)</w:t>
      </w:r>
    </w:p>
    <w:p w14:paraId="0A20D2BC" w14:textId="6AB4D1FD" w:rsidR="001A1A9A" w:rsidRDefault="00B15806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Research </w:t>
      </w:r>
      <w:r w:rsidR="001A1A9A">
        <w:rPr>
          <w:b/>
          <w:bCs/>
          <w:lang w:val="en-GB"/>
        </w:rPr>
        <w:t>Partner</w:t>
      </w:r>
      <w:r>
        <w:rPr>
          <w:b/>
          <w:bCs/>
          <w:lang w:val="en-GB"/>
        </w:rPr>
        <w:t>/s</w:t>
      </w:r>
      <w:r w:rsidR="006F0C8F">
        <w:rPr>
          <w:b/>
          <w:bCs/>
          <w:lang w:val="en-GB"/>
        </w:rPr>
        <w:t xml:space="preserve">: </w:t>
      </w:r>
      <w:r w:rsidR="00277EF6">
        <w:rPr>
          <w:b/>
          <w:bCs/>
          <w:lang w:val="en-GB"/>
        </w:rPr>
        <w:t>NA</w:t>
      </w:r>
    </w:p>
    <w:p w14:paraId="4A3AAC36" w14:textId="2793DAD2" w:rsidR="001A1A9A" w:rsidRDefault="001A1A9A">
      <w:pPr>
        <w:rPr>
          <w:u w:val="single"/>
          <w:lang w:val="en-GB"/>
        </w:rPr>
      </w:pPr>
      <w:r>
        <w:rPr>
          <w:b/>
          <w:bCs/>
          <w:lang w:val="en-GB"/>
        </w:rPr>
        <w:t>Research site</w:t>
      </w:r>
      <w:r w:rsidR="00CF1D95">
        <w:rPr>
          <w:b/>
          <w:bCs/>
          <w:lang w:val="en-GB"/>
        </w:rPr>
        <w:t>: Region</w:t>
      </w:r>
      <w:r w:rsidR="006F0C8F">
        <w:rPr>
          <w:b/>
          <w:bCs/>
          <w:lang w:val="en-GB"/>
        </w:rPr>
        <w:t xml:space="preserve">: </w:t>
      </w:r>
      <w:proofErr w:type="spellStart"/>
      <w:r w:rsidR="005700A8" w:rsidRPr="005700A8">
        <w:rPr>
          <w:u w:val="single"/>
          <w:lang w:val="en-GB"/>
        </w:rPr>
        <w:t>Manyara</w:t>
      </w:r>
      <w:proofErr w:type="spellEnd"/>
      <w:r w:rsidR="005700A8" w:rsidRPr="005700A8">
        <w:rPr>
          <w:b/>
          <w:bCs/>
          <w:u w:val="single"/>
          <w:lang w:val="en-GB"/>
        </w:rPr>
        <w:t xml:space="preserve"> District: </w:t>
      </w:r>
      <w:proofErr w:type="spellStart"/>
      <w:r w:rsidR="005700A8" w:rsidRPr="005700A8">
        <w:rPr>
          <w:u w:val="single"/>
          <w:lang w:val="en-GB"/>
        </w:rPr>
        <w:t>Babati</w:t>
      </w:r>
      <w:proofErr w:type="spellEnd"/>
      <w:r w:rsidR="00083E2F">
        <w:rPr>
          <w:u w:val="single"/>
          <w:lang w:val="en-GB"/>
        </w:rPr>
        <w:t xml:space="preserve"> district</w:t>
      </w: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3129"/>
        <w:gridCol w:w="1922"/>
        <w:gridCol w:w="1709"/>
        <w:gridCol w:w="2570"/>
        <w:gridCol w:w="2725"/>
        <w:gridCol w:w="2340"/>
      </w:tblGrid>
      <w:tr w:rsidR="00437033" w:rsidRPr="00B66D0D" w14:paraId="36E764BE" w14:textId="5C697F4D" w:rsidTr="00437033">
        <w:tc>
          <w:tcPr>
            <w:tcW w:w="3129" w:type="dxa"/>
          </w:tcPr>
          <w:p w14:paraId="1FC39635" w14:textId="1C6A4DA1" w:rsidR="0035617A" w:rsidRPr="00B66D0D" w:rsidRDefault="0035617A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Key partnership features </w:t>
            </w:r>
          </w:p>
        </w:tc>
        <w:tc>
          <w:tcPr>
            <w:tcW w:w="1922" w:type="dxa"/>
          </w:tcPr>
          <w:p w14:paraId="11BB95DB" w14:textId="77246B08" w:rsidR="0035617A" w:rsidRPr="00B66D0D" w:rsidRDefault="0035617A" w:rsidP="0035617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Partner </w:t>
            </w:r>
            <w:r w:rsidR="00E037EC"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  <w:p w14:paraId="2D662A86" w14:textId="78DBD904" w:rsidR="0035617A" w:rsidRPr="00B66D0D" w:rsidRDefault="0035617A" w:rsidP="0035617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9" w:type="dxa"/>
          </w:tcPr>
          <w:p w14:paraId="3277C142" w14:textId="4B2AFFC0" w:rsidR="0035617A" w:rsidRPr="00B66D0D" w:rsidRDefault="0035617A" w:rsidP="0035617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Partner </w:t>
            </w:r>
            <w:r w:rsidR="00E037EC"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  <w:p w14:paraId="373DD173" w14:textId="14058452" w:rsidR="0035617A" w:rsidRPr="00B66D0D" w:rsidRDefault="0035617A" w:rsidP="0035617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</w:p>
          <w:p w14:paraId="437A2428" w14:textId="1682C978" w:rsidR="0035617A" w:rsidRPr="00B66D0D" w:rsidRDefault="0035617A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14:paraId="70D79FFC" w14:textId="4BA24DAE" w:rsidR="0035617A" w:rsidRPr="00B66D0D" w:rsidRDefault="0035617A" w:rsidP="0035617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Partner </w:t>
            </w:r>
            <w:r w:rsidR="00E037EC"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>3</w:t>
            </w:r>
            <w:r w:rsidR="00CF1D95"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3FC9E554" w14:textId="77777777" w:rsidR="0035617A" w:rsidRPr="00B66D0D" w:rsidRDefault="0035617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25" w:type="dxa"/>
          </w:tcPr>
          <w:p w14:paraId="1B216842" w14:textId="2C8AD963" w:rsidR="0035617A" w:rsidRPr="00B66D0D" w:rsidRDefault="0035617A" w:rsidP="0035617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Partner </w:t>
            </w:r>
            <w:r w:rsidR="00E037EC"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>4</w:t>
            </w:r>
          </w:p>
          <w:p w14:paraId="3F6F9657" w14:textId="77777777" w:rsidR="0035617A" w:rsidRPr="00B66D0D" w:rsidRDefault="0035617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</w:tcPr>
          <w:p w14:paraId="56459379" w14:textId="64E2E3F7" w:rsidR="0035617A" w:rsidRPr="00B66D0D" w:rsidRDefault="00E037EC" w:rsidP="0035617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Comments </w:t>
            </w:r>
          </w:p>
        </w:tc>
      </w:tr>
      <w:tr w:rsidR="00437033" w:rsidRPr="00B66D0D" w14:paraId="56F2AE2D" w14:textId="46377561" w:rsidTr="00437033">
        <w:trPr>
          <w:trHeight w:val="822"/>
        </w:trPr>
        <w:tc>
          <w:tcPr>
            <w:tcW w:w="3129" w:type="dxa"/>
          </w:tcPr>
          <w:p w14:paraId="10D46229" w14:textId="6CE1A976" w:rsidR="0035617A" w:rsidRPr="00B66D0D" w:rsidRDefault="0035617A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>Name of the identified Development part</w:t>
            </w:r>
            <w:r w:rsidR="009C42A8">
              <w:rPr>
                <w:rFonts w:cstheme="minorHAnsi"/>
                <w:b/>
                <w:bCs/>
                <w:sz w:val="20"/>
                <w:szCs w:val="20"/>
                <w:lang w:val="en-US"/>
              </w:rPr>
              <w:t>ner</w:t>
            </w:r>
          </w:p>
        </w:tc>
        <w:tc>
          <w:tcPr>
            <w:tcW w:w="1922" w:type="dxa"/>
          </w:tcPr>
          <w:p w14:paraId="3EC66EB3" w14:textId="51348065" w:rsidR="006F0C8F" w:rsidRPr="00437033" w:rsidRDefault="00EE792D" w:rsidP="007D773B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r w:rsidRPr="00437033">
              <w:rPr>
                <w:rFonts w:cstheme="minorHAnsi"/>
                <w:iCs/>
                <w:sz w:val="20"/>
                <w:szCs w:val="20"/>
                <w:lang w:val="en-US"/>
              </w:rPr>
              <w:t xml:space="preserve">Word vision </w:t>
            </w:r>
          </w:p>
        </w:tc>
        <w:tc>
          <w:tcPr>
            <w:tcW w:w="1709" w:type="dxa"/>
          </w:tcPr>
          <w:p w14:paraId="5D919E85" w14:textId="415CB594" w:rsidR="0035617A" w:rsidRPr="00437033" w:rsidRDefault="00EE792D" w:rsidP="00EE792D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r w:rsidRPr="00437033">
              <w:rPr>
                <w:rFonts w:cstheme="minorHAnsi"/>
                <w:iCs/>
                <w:sz w:val="20"/>
                <w:szCs w:val="20"/>
                <w:lang w:val="en-US"/>
              </w:rPr>
              <w:t>Regreening Africa Initiative</w:t>
            </w:r>
          </w:p>
        </w:tc>
        <w:tc>
          <w:tcPr>
            <w:tcW w:w="2570" w:type="dxa"/>
          </w:tcPr>
          <w:p w14:paraId="367B37D2" w14:textId="1CAED4BF" w:rsidR="0035617A" w:rsidRPr="00437033" w:rsidRDefault="00EE792D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r w:rsidRPr="00437033">
              <w:rPr>
                <w:rFonts w:cstheme="minorHAnsi"/>
                <w:iCs/>
                <w:sz w:val="20"/>
                <w:szCs w:val="20"/>
                <w:lang w:val="en-US"/>
              </w:rPr>
              <w:t>FIDE</w:t>
            </w:r>
          </w:p>
        </w:tc>
        <w:tc>
          <w:tcPr>
            <w:tcW w:w="2725" w:type="dxa"/>
          </w:tcPr>
          <w:p w14:paraId="30195585" w14:textId="78679BE3" w:rsidR="0035617A" w:rsidRPr="00437033" w:rsidRDefault="00EE792D">
            <w:pPr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>Farm Africa</w:t>
            </w:r>
          </w:p>
        </w:tc>
        <w:tc>
          <w:tcPr>
            <w:tcW w:w="2340" w:type="dxa"/>
          </w:tcPr>
          <w:p w14:paraId="589EDDB5" w14:textId="0577CDF8" w:rsidR="009C42A8" w:rsidRPr="009C42A8" w:rsidRDefault="009C42A8" w:rsidP="007D773B">
            <w:pPr>
              <w:rPr>
                <w:rFonts w:cstheme="minorHAnsi"/>
                <w:i/>
                <w:iCs/>
                <w:color w:val="FF0000"/>
                <w:sz w:val="20"/>
                <w:szCs w:val="20"/>
                <w:lang w:val="en-GB"/>
              </w:rPr>
            </w:pPr>
          </w:p>
        </w:tc>
      </w:tr>
      <w:tr w:rsidR="00437033" w:rsidRPr="00B66D0D" w14:paraId="6836E342" w14:textId="77777777" w:rsidTr="00437033">
        <w:trPr>
          <w:trHeight w:val="822"/>
        </w:trPr>
        <w:tc>
          <w:tcPr>
            <w:tcW w:w="3129" w:type="dxa"/>
          </w:tcPr>
          <w:p w14:paraId="15BDEEAE" w14:textId="3FE08BC5" w:rsidR="009C42A8" w:rsidRPr="00B66D0D" w:rsidRDefault="009C42A8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Category of partner (e.g. NGO, </w:t>
            </w:r>
            <w:r w:rsidR="00A96D76">
              <w:rPr>
                <w:rFonts w:cstheme="minorHAnsi"/>
                <w:b/>
                <w:bCs/>
                <w:sz w:val="20"/>
                <w:szCs w:val="20"/>
                <w:lang w:val="en-US"/>
              </w:rPr>
              <w:t>Extension Office, Platform…)</w:t>
            </w:r>
          </w:p>
        </w:tc>
        <w:tc>
          <w:tcPr>
            <w:tcW w:w="1922" w:type="dxa"/>
          </w:tcPr>
          <w:p w14:paraId="327A4C59" w14:textId="456EBA46" w:rsidR="009C42A8" w:rsidRPr="00437033" w:rsidRDefault="009C42A8" w:rsidP="007D773B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r w:rsidRPr="00437033">
              <w:rPr>
                <w:rFonts w:cstheme="minorHAnsi"/>
                <w:iCs/>
                <w:sz w:val="20"/>
                <w:szCs w:val="20"/>
                <w:lang w:val="en-US"/>
              </w:rPr>
              <w:t>International NGO</w:t>
            </w:r>
          </w:p>
        </w:tc>
        <w:tc>
          <w:tcPr>
            <w:tcW w:w="1709" w:type="dxa"/>
          </w:tcPr>
          <w:p w14:paraId="18CFC295" w14:textId="6F4C27AF" w:rsidR="009C42A8" w:rsidRPr="00437033" w:rsidRDefault="00437033" w:rsidP="0035617A">
            <w:pPr>
              <w:jc w:val="center"/>
              <w:rPr>
                <w:rFonts w:cstheme="minorHAnsi"/>
                <w:iCs/>
                <w:sz w:val="20"/>
                <w:szCs w:val="20"/>
                <w:lang w:val="en-US"/>
              </w:rPr>
            </w:pPr>
            <w:r>
              <w:rPr>
                <w:rFonts w:cstheme="minorHAnsi"/>
                <w:iCs/>
                <w:sz w:val="20"/>
                <w:szCs w:val="20"/>
                <w:lang w:val="en-US"/>
              </w:rPr>
              <w:t>Local NGO</w:t>
            </w:r>
          </w:p>
        </w:tc>
        <w:tc>
          <w:tcPr>
            <w:tcW w:w="2570" w:type="dxa"/>
          </w:tcPr>
          <w:p w14:paraId="75689635" w14:textId="67C32FFA" w:rsidR="009C42A8" w:rsidRPr="00437033" w:rsidRDefault="00437033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r>
              <w:rPr>
                <w:rFonts w:cstheme="minorHAnsi"/>
                <w:iCs/>
                <w:sz w:val="20"/>
                <w:szCs w:val="20"/>
                <w:lang w:val="en-US"/>
              </w:rPr>
              <w:t>Local NGO</w:t>
            </w:r>
          </w:p>
        </w:tc>
        <w:tc>
          <w:tcPr>
            <w:tcW w:w="2725" w:type="dxa"/>
          </w:tcPr>
          <w:p w14:paraId="4857656A" w14:textId="3BE2645A" w:rsidR="009C42A8" w:rsidRPr="00437033" w:rsidRDefault="00437033">
            <w:pPr>
              <w:rPr>
                <w:rFonts w:cstheme="minorHAnsi"/>
                <w:iCs/>
                <w:sz w:val="20"/>
                <w:szCs w:val="20"/>
              </w:rPr>
            </w:pPr>
            <w:r w:rsidRPr="00437033">
              <w:rPr>
                <w:rFonts w:cstheme="minorHAnsi"/>
                <w:iCs/>
                <w:sz w:val="20"/>
                <w:szCs w:val="20"/>
              </w:rPr>
              <w:t>International NGO</w:t>
            </w:r>
          </w:p>
        </w:tc>
        <w:tc>
          <w:tcPr>
            <w:tcW w:w="2340" w:type="dxa"/>
          </w:tcPr>
          <w:p w14:paraId="5BDA7E94" w14:textId="60255A77" w:rsidR="009C42A8" w:rsidRDefault="009C42A8">
            <w:pPr>
              <w:rPr>
                <w:rFonts w:cstheme="minorHAnsi"/>
                <w:i/>
                <w:iCs/>
                <w:color w:val="FF0000"/>
                <w:sz w:val="20"/>
                <w:szCs w:val="20"/>
                <w:lang w:val="en-GB"/>
              </w:rPr>
            </w:pPr>
          </w:p>
        </w:tc>
      </w:tr>
      <w:tr w:rsidR="00437033" w:rsidRPr="00B66D0D" w14:paraId="2763332D" w14:textId="61AC4FEE" w:rsidTr="00437033">
        <w:tc>
          <w:tcPr>
            <w:tcW w:w="3129" w:type="dxa"/>
          </w:tcPr>
          <w:p w14:paraId="66109E65" w14:textId="797B67FA" w:rsidR="0035617A" w:rsidRPr="00B66D0D" w:rsidRDefault="0035617A" w:rsidP="009A4232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>Stage of engagement</w:t>
            </w:r>
            <w:r w:rsidR="00E91241"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(</w:t>
            </w:r>
            <w:r w:rsidR="009A4232">
              <w:rPr>
                <w:rFonts w:cstheme="minorHAnsi"/>
                <w:b/>
                <w:bCs/>
                <w:sz w:val="20"/>
                <w:szCs w:val="20"/>
                <w:lang w:val="en-US"/>
              </w:rPr>
              <w:t>C</w:t>
            </w:r>
            <w:r w:rsidR="001A1A9A"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ommitment </w:t>
            </w:r>
            <w:r w:rsidR="009A4232">
              <w:rPr>
                <w:rFonts w:cstheme="minorHAnsi"/>
                <w:b/>
                <w:bCs/>
                <w:sz w:val="20"/>
                <w:szCs w:val="20"/>
                <w:lang w:val="en-US"/>
              </w:rPr>
              <w:t>discussions</w:t>
            </w:r>
            <w:r w:rsidR="007D773B">
              <w:rPr>
                <w:rFonts w:cstheme="minorHAnsi"/>
                <w:b/>
                <w:bCs/>
                <w:sz w:val="20"/>
                <w:szCs w:val="20"/>
                <w:lang w:val="en-US"/>
              </w:rPr>
              <w:t>, implementation</w:t>
            </w:r>
            <w:r w:rsidR="001A1A9A"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>)</w:t>
            </w:r>
            <w:r w:rsidR="00CF1D95"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>. Indicate date of engagement</w:t>
            </w:r>
            <w:r w:rsidR="009A4232">
              <w:rPr>
                <w:rFonts w:cstheme="minorHAnsi"/>
                <w:b/>
                <w:bCs/>
                <w:sz w:val="20"/>
                <w:szCs w:val="20"/>
                <w:lang w:val="en-US"/>
              </w:rPr>
              <w:t>.</w:t>
            </w:r>
            <w:r w:rsidR="00CF1D95"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22" w:type="dxa"/>
          </w:tcPr>
          <w:p w14:paraId="26996C93" w14:textId="6B9FB12E" w:rsidR="0035617A" w:rsidRPr="00437033" w:rsidRDefault="00437033" w:rsidP="00437033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437033">
              <w:rPr>
                <w:rFonts w:cstheme="minorHAnsi"/>
                <w:bCs/>
                <w:sz w:val="20"/>
                <w:szCs w:val="20"/>
              </w:rPr>
              <w:t>Held a meeting and discussed c</w:t>
            </w:r>
            <w:r w:rsidR="00EE792D" w:rsidRPr="00437033">
              <w:rPr>
                <w:rFonts w:cstheme="minorHAnsi"/>
                <w:bCs/>
                <w:sz w:val="20"/>
                <w:szCs w:val="20"/>
              </w:rPr>
              <w:t>ommitment</w:t>
            </w:r>
            <w:r w:rsidRPr="00437033">
              <w:rPr>
                <w:rFonts w:cstheme="minorHAnsi"/>
                <w:bCs/>
                <w:sz w:val="20"/>
                <w:szCs w:val="20"/>
              </w:rPr>
              <w:t>s for 2019</w:t>
            </w:r>
          </w:p>
        </w:tc>
        <w:tc>
          <w:tcPr>
            <w:tcW w:w="1709" w:type="dxa"/>
          </w:tcPr>
          <w:p w14:paraId="66E6FBBF" w14:textId="282E2A4E" w:rsidR="0035617A" w:rsidRPr="00437033" w:rsidRDefault="00437033" w:rsidP="00437033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437033">
              <w:rPr>
                <w:rFonts w:cstheme="minorHAnsi"/>
                <w:bCs/>
                <w:sz w:val="20"/>
                <w:szCs w:val="20"/>
              </w:rPr>
              <w:t>Held a meeting and discussed commitments for 2019</w:t>
            </w:r>
          </w:p>
        </w:tc>
        <w:tc>
          <w:tcPr>
            <w:tcW w:w="2570" w:type="dxa"/>
          </w:tcPr>
          <w:p w14:paraId="54E27F13" w14:textId="493C37DA" w:rsidR="0035617A" w:rsidRDefault="00437033" w:rsidP="00437033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iCs/>
                <w:sz w:val="20"/>
                <w:szCs w:val="20"/>
              </w:rPr>
            </w:pPr>
            <w:r w:rsidRPr="00437033">
              <w:rPr>
                <w:rFonts w:cstheme="minorHAnsi"/>
                <w:iCs/>
                <w:sz w:val="20"/>
                <w:szCs w:val="20"/>
              </w:rPr>
              <w:t>Implemented some activities in</w:t>
            </w:r>
            <w:r w:rsidR="00EE792D" w:rsidRPr="00437033">
              <w:rPr>
                <w:rFonts w:cstheme="minorHAnsi"/>
                <w:iCs/>
                <w:sz w:val="20"/>
                <w:szCs w:val="20"/>
              </w:rPr>
              <w:t xml:space="preserve"> July 2019</w:t>
            </w:r>
          </w:p>
          <w:p w14:paraId="26377DCA" w14:textId="072531A1" w:rsidR="00437033" w:rsidRPr="00437033" w:rsidRDefault="00437033" w:rsidP="00437033">
            <w:pPr>
              <w:rPr>
                <w:rFonts w:cstheme="minorHAnsi"/>
                <w:iCs/>
                <w:sz w:val="20"/>
                <w:szCs w:val="20"/>
                <w:u w:val="single"/>
              </w:rPr>
            </w:pPr>
            <w:r w:rsidRPr="00437033">
              <w:rPr>
                <w:rFonts w:cstheme="minorHAnsi"/>
                <w:iCs/>
                <w:sz w:val="20"/>
                <w:szCs w:val="20"/>
                <w:u w:val="single"/>
              </w:rPr>
              <w:t>Activities</w:t>
            </w:r>
          </w:p>
          <w:p w14:paraId="47DFAC16" w14:textId="77777777" w:rsidR="00437033" w:rsidRPr="00260C5D" w:rsidRDefault="00437033" w:rsidP="00437033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>FIDE</w:t>
            </w:r>
            <w:r w:rsidRPr="00260C5D">
              <w:rPr>
                <w:rFonts w:cstheme="minorHAnsi"/>
                <w:iCs/>
                <w:sz w:val="20"/>
                <w:szCs w:val="20"/>
                <w:lang w:val="en-GB"/>
              </w:rPr>
              <w:t xml:space="preserve"> did the first training on </w:t>
            </w:r>
            <w:r w:rsidRPr="00175605">
              <w:rPr>
                <w:rFonts w:cstheme="minorHAnsi"/>
                <w:iCs/>
                <w:sz w:val="20"/>
                <w:szCs w:val="20"/>
                <w:lang w:val="en-GB"/>
              </w:rPr>
              <w:t xml:space="preserve">August 2019 </w:t>
            </w:r>
            <w:r>
              <w:rPr>
                <w:rFonts w:cstheme="minorHAnsi"/>
                <w:iCs/>
                <w:sz w:val="20"/>
                <w:szCs w:val="20"/>
                <w:lang w:val="en-GB"/>
              </w:rPr>
              <w:t xml:space="preserve">addressing feed processing and feed formulation </w:t>
            </w:r>
            <w:r w:rsidRPr="00260C5D">
              <w:rPr>
                <w:rFonts w:cstheme="minorHAnsi"/>
                <w:iCs/>
                <w:sz w:val="20"/>
                <w:szCs w:val="20"/>
                <w:lang w:val="en-GB"/>
              </w:rPr>
              <w:t xml:space="preserve">technology </w:t>
            </w:r>
            <w:r>
              <w:rPr>
                <w:rFonts w:cstheme="minorHAnsi"/>
                <w:iCs/>
                <w:sz w:val="20"/>
                <w:szCs w:val="20"/>
                <w:lang w:val="en-GB"/>
              </w:rPr>
              <w:t xml:space="preserve">for both dairy and poultry </w:t>
            </w:r>
            <w:r w:rsidRPr="00260C5D">
              <w:rPr>
                <w:rFonts w:cstheme="minorHAnsi"/>
                <w:iCs/>
                <w:sz w:val="20"/>
                <w:szCs w:val="20"/>
                <w:lang w:val="en-GB"/>
              </w:rPr>
              <w:t xml:space="preserve">using the </w:t>
            </w:r>
            <w:r>
              <w:rPr>
                <w:rFonts w:cstheme="minorHAnsi"/>
                <w:iCs/>
                <w:sz w:val="20"/>
                <w:szCs w:val="20"/>
                <w:lang w:val="en-GB"/>
              </w:rPr>
              <w:t xml:space="preserve">Africa RISING developed technologies and the </w:t>
            </w:r>
            <w:r w:rsidRPr="00260C5D">
              <w:rPr>
                <w:rFonts w:cstheme="minorHAnsi"/>
                <w:iCs/>
                <w:sz w:val="20"/>
                <w:szCs w:val="20"/>
                <w:lang w:val="en-GB"/>
              </w:rPr>
              <w:t xml:space="preserve">feed chopping machine </w:t>
            </w:r>
            <w:r w:rsidRPr="00260C5D">
              <w:rPr>
                <w:rFonts w:cstheme="minorHAnsi"/>
                <w:iCs/>
                <w:sz w:val="20"/>
                <w:szCs w:val="20"/>
                <w:lang w:val="en-GB"/>
              </w:rPr>
              <w:lastRenderedPageBreak/>
              <w:t xml:space="preserve">introduced by Africa RISING.  </w:t>
            </w:r>
          </w:p>
          <w:p w14:paraId="4D8B3DBD" w14:textId="77777777" w:rsidR="00437033" w:rsidRDefault="00437033" w:rsidP="00437033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C732F2">
              <w:rPr>
                <w:rFonts w:cstheme="minorHAnsi"/>
                <w:iCs/>
                <w:sz w:val="20"/>
                <w:szCs w:val="20"/>
                <w:lang w:val="en-GB"/>
              </w:rPr>
              <w:t xml:space="preserve">A total of 78 farmers (43 males and 35 females) were trained. </w:t>
            </w:r>
          </w:p>
          <w:p w14:paraId="4654BF01" w14:textId="64ACA037" w:rsidR="00437033" w:rsidRPr="00437033" w:rsidRDefault="00437033" w:rsidP="00437033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The training was done in at </w:t>
            </w:r>
            <w:proofErr w:type="spellStart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>Yerotonik</w:t>
            </w:r>
            <w:proofErr w:type="spellEnd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 village in </w:t>
            </w:r>
            <w:proofErr w:type="spellStart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>Nuru</w:t>
            </w:r>
            <w:proofErr w:type="spellEnd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 ward, at </w:t>
            </w:r>
            <w:proofErr w:type="spellStart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>Babati</w:t>
            </w:r>
            <w:proofErr w:type="spellEnd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 district)</w:t>
            </w:r>
          </w:p>
        </w:tc>
        <w:tc>
          <w:tcPr>
            <w:tcW w:w="2725" w:type="dxa"/>
          </w:tcPr>
          <w:p w14:paraId="71D1FAD9" w14:textId="34D16372" w:rsidR="0035617A" w:rsidRDefault="00437033" w:rsidP="00437033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iCs/>
                <w:sz w:val="20"/>
                <w:szCs w:val="20"/>
              </w:rPr>
            </w:pPr>
            <w:r w:rsidRPr="00437033">
              <w:rPr>
                <w:rFonts w:cstheme="minorHAnsi"/>
                <w:iCs/>
                <w:sz w:val="20"/>
                <w:szCs w:val="20"/>
              </w:rPr>
              <w:lastRenderedPageBreak/>
              <w:t>Implemented some activities in July 2019</w:t>
            </w:r>
          </w:p>
          <w:p w14:paraId="36C0D25C" w14:textId="77777777" w:rsidR="00437033" w:rsidRPr="00437033" w:rsidRDefault="00437033" w:rsidP="00437033">
            <w:pPr>
              <w:rPr>
                <w:rFonts w:cstheme="minorHAnsi"/>
                <w:iCs/>
                <w:sz w:val="20"/>
                <w:szCs w:val="20"/>
                <w:u w:val="single"/>
              </w:rPr>
            </w:pPr>
            <w:r w:rsidRPr="00437033">
              <w:rPr>
                <w:rFonts w:cstheme="minorHAnsi"/>
                <w:iCs/>
                <w:sz w:val="20"/>
                <w:szCs w:val="20"/>
                <w:u w:val="single"/>
              </w:rPr>
              <w:t>Activities</w:t>
            </w:r>
          </w:p>
          <w:p w14:paraId="1604DBF8" w14:textId="77777777" w:rsidR="00437033" w:rsidRDefault="00437033" w:rsidP="00437033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 xml:space="preserve">Farm Africa </w:t>
            </w:r>
            <w:r>
              <w:rPr>
                <w:rFonts w:cstheme="minorHAnsi"/>
                <w:iCs/>
                <w:sz w:val="20"/>
                <w:szCs w:val="20"/>
                <w:lang w:val="en-GB"/>
              </w:rPr>
              <w:t>did the first</w:t>
            </w:r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 xml:space="preserve"> training on crop residue processing technology using the feed chopp</w:t>
            </w:r>
            <w:r>
              <w:rPr>
                <w:rFonts w:cstheme="minorHAnsi"/>
                <w:iCs/>
                <w:sz w:val="20"/>
                <w:szCs w:val="20"/>
                <w:lang w:val="en-GB"/>
              </w:rPr>
              <w:t>ing machine</w:t>
            </w:r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 xml:space="preserve"> introduced by Africa RISING. </w:t>
            </w:r>
            <w:r>
              <w:rPr>
                <w:rFonts w:cstheme="minorHAnsi"/>
                <w:iCs/>
                <w:sz w:val="20"/>
                <w:szCs w:val="20"/>
                <w:lang w:val="en-GB"/>
              </w:rPr>
              <w:t xml:space="preserve"> </w:t>
            </w:r>
          </w:p>
          <w:p w14:paraId="53778346" w14:textId="77777777" w:rsidR="00437033" w:rsidRDefault="00437033" w:rsidP="00437033">
            <w:pPr>
              <w:pStyle w:val="ListParagraph"/>
              <w:numPr>
                <w:ilvl w:val="1"/>
                <w:numId w:val="10"/>
              </w:numPr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>A total of 320</w:t>
            </w:r>
            <w:r>
              <w:rPr>
                <w:rFonts w:cstheme="minorHAnsi"/>
                <w:iCs/>
                <w:sz w:val="20"/>
                <w:szCs w:val="20"/>
                <w:lang w:val="en-GB"/>
              </w:rPr>
              <w:t xml:space="preserve"> (193 males and 127 females)</w:t>
            </w:r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 xml:space="preserve"> key farmers from </w:t>
            </w:r>
            <w:proofErr w:type="spellStart"/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>Babati</w:t>
            </w:r>
            <w:proofErr w:type="spellEnd"/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>Hanang</w:t>
            </w:r>
            <w:proofErr w:type="spellEnd"/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 xml:space="preserve">’ districts were trained. </w:t>
            </w:r>
          </w:p>
          <w:p w14:paraId="2AF3E787" w14:textId="77777777" w:rsidR="00437033" w:rsidRDefault="00437033" w:rsidP="00437033">
            <w:pPr>
              <w:pStyle w:val="ListParagraph"/>
              <w:numPr>
                <w:ilvl w:val="1"/>
                <w:numId w:val="10"/>
              </w:numPr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lastRenderedPageBreak/>
              <w:t xml:space="preserve">The training was done in July 2019 at </w:t>
            </w:r>
            <w:proofErr w:type="spellStart"/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>Endakiso</w:t>
            </w:r>
            <w:proofErr w:type="spellEnd"/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>Hanang</w:t>
            </w:r>
            <w:proofErr w:type="spellEnd"/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 xml:space="preserve">’ district) </w:t>
            </w:r>
          </w:p>
          <w:p w14:paraId="6A05EA60" w14:textId="77777777" w:rsidR="00437033" w:rsidRPr="0059160A" w:rsidRDefault="00437033" w:rsidP="00437033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 xml:space="preserve">Farm Africa did the </w:t>
            </w:r>
            <w:r>
              <w:rPr>
                <w:rFonts w:cstheme="minorHAnsi"/>
                <w:iCs/>
                <w:sz w:val="20"/>
                <w:szCs w:val="20"/>
                <w:lang w:val="en-GB"/>
              </w:rPr>
              <w:t>second</w:t>
            </w:r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 xml:space="preserve"> training on crop residue processing technology using the feed chopping machine introduced by Africa RISING.  </w:t>
            </w:r>
          </w:p>
          <w:p w14:paraId="693E781C" w14:textId="77777777" w:rsidR="00437033" w:rsidRDefault="00437033" w:rsidP="00437033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>A total of 3</w:t>
            </w:r>
            <w:r>
              <w:rPr>
                <w:rFonts w:cstheme="minorHAnsi"/>
                <w:iCs/>
                <w:sz w:val="20"/>
                <w:szCs w:val="20"/>
                <w:lang w:val="en-GB"/>
              </w:rPr>
              <w:t xml:space="preserve">50 (200 males, 150 females) </w:t>
            </w:r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 xml:space="preserve">farmers from </w:t>
            </w:r>
            <w:proofErr w:type="spellStart"/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>Babati</w:t>
            </w:r>
            <w:proofErr w:type="spellEnd"/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>Hanang</w:t>
            </w:r>
            <w:proofErr w:type="spellEnd"/>
            <w:r w:rsidRPr="0059160A">
              <w:rPr>
                <w:rFonts w:cstheme="minorHAnsi"/>
                <w:iCs/>
                <w:sz w:val="20"/>
                <w:szCs w:val="20"/>
                <w:lang w:val="en-GB"/>
              </w:rPr>
              <w:t xml:space="preserve">’ districts were trained. </w:t>
            </w:r>
          </w:p>
          <w:p w14:paraId="3C30636D" w14:textId="4901E86D" w:rsidR="00437033" w:rsidRPr="00437033" w:rsidRDefault="00437033" w:rsidP="00437033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The training was done in August 2019 at </w:t>
            </w:r>
            <w:proofErr w:type="spellStart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>Mamire</w:t>
            </w:r>
            <w:proofErr w:type="spellEnd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>Babati</w:t>
            </w:r>
            <w:proofErr w:type="spellEnd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 district), </w:t>
            </w:r>
            <w:proofErr w:type="spellStart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>Galapo</w:t>
            </w:r>
            <w:proofErr w:type="spellEnd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>Babati</w:t>
            </w:r>
            <w:proofErr w:type="spellEnd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 district) and </w:t>
            </w:r>
            <w:proofErr w:type="spellStart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>Endakiso</w:t>
            </w:r>
            <w:proofErr w:type="spellEnd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>Hanang</w:t>
            </w:r>
            <w:proofErr w:type="spellEnd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’ district)  </w:t>
            </w:r>
          </w:p>
        </w:tc>
        <w:tc>
          <w:tcPr>
            <w:tcW w:w="2340" w:type="dxa"/>
          </w:tcPr>
          <w:p w14:paraId="115AC664" w14:textId="2D03C50F" w:rsidR="00260C5D" w:rsidRPr="00437033" w:rsidRDefault="00437033" w:rsidP="00437033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lastRenderedPageBreak/>
              <w:t>T</w:t>
            </w:r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wo development partners (FIDE and Farm Africa) have started disseminating our technologies. </w:t>
            </w:r>
            <w:r>
              <w:rPr>
                <w:rFonts w:cstheme="minorHAnsi"/>
                <w:iCs/>
                <w:sz w:val="20"/>
                <w:szCs w:val="20"/>
                <w:lang w:val="en-GB"/>
              </w:rPr>
              <w:t xml:space="preserve">They </w:t>
            </w:r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borrowed </w:t>
            </w:r>
            <w:r>
              <w:rPr>
                <w:rFonts w:cstheme="minorHAnsi"/>
                <w:iCs/>
                <w:sz w:val="20"/>
                <w:szCs w:val="20"/>
                <w:lang w:val="en-GB"/>
              </w:rPr>
              <w:t xml:space="preserve">forage chopper </w:t>
            </w:r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machines from our village sites, </w:t>
            </w:r>
            <w:r>
              <w:rPr>
                <w:rFonts w:cstheme="minorHAnsi"/>
                <w:iCs/>
                <w:sz w:val="20"/>
                <w:szCs w:val="20"/>
                <w:lang w:val="en-GB"/>
              </w:rPr>
              <w:t xml:space="preserve">to use for </w:t>
            </w:r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training in other sites within and outside </w:t>
            </w:r>
            <w:proofErr w:type="spellStart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>Babati</w:t>
            </w:r>
            <w:proofErr w:type="spellEnd"/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 district</w:t>
            </w:r>
            <w:r>
              <w:rPr>
                <w:rFonts w:cstheme="minorHAnsi"/>
                <w:iCs/>
                <w:sz w:val="20"/>
                <w:szCs w:val="20"/>
                <w:lang w:val="en-GB"/>
              </w:rPr>
              <w:t xml:space="preserve"> (see photos attached</w:t>
            </w:r>
            <w:r w:rsidR="00580D00">
              <w:rPr>
                <w:rFonts w:cstheme="minorHAnsi"/>
                <w:iCs/>
                <w:sz w:val="20"/>
                <w:szCs w:val="20"/>
                <w:lang w:val="en-GB"/>
              </w:rPr>
              <w:t>).</w:t>
            </w:r>
          </w:p>
          <w:p w14:paraId="2A833BDF" w14:textId="18019F98" w:rsidR="0059160A" w:rsidRPr="00260C5D" w:rsidRDefault="0059160A" w:rsidP="00260C5D">
            <w:pPr>
              <w:rPr>
                <w:rFonts w:cstheme="minorHAnsi"/>
                <w:iCs/>
                <w:sz w:val="20"/>
                <w:szCs w:val="20"/>
                <w:lang w:val="en-GB"/>
              </w:rPr>
            </w:pPr>
          </w:p>
        </w:tc>
      </w:tr>
      <w:tr w:rsidR="00437033" w:rsidRPr="00B66D0D" w14:paraId="252D133B" w14:textId="77777777" w:rsidTr="00437033">
        <w:tc>
          <w:tcPr>
            <w:tcW w:w="3129" w:type="dxa"/>
          </w:tcPr>
          <w:p w14:paraId="5F055683" w14:textId="04B3B0B4" w:rsidR="00E91241" w:rsidRPr="00B66D0D" w:rsidRDefault="00E91241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>Reference document/s (</w:t>
            </w:r>
            <w:r w:rsidR="00083E2F"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>E.g.</w:t>
            </w:r>
            <w:r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MoU</w:t>
            </w:r>
            <w:r w:rsidR="001A1A9A"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>/other docs</w:t>
            </w:r>
            <w:r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1922" w:type="dxa"/>
          </w:tcPr>
          <w:p w14:paraId="6AD4BDFF" w14:textId="6D0173F9" w:rsidR="00E91241" w:rsidRPr="00083E2F" w:rsidRDefault="00E91241">
            <w:pPr>
              <w:rPr>
                <w:rFonts w:cstheme="minorHAnsi"/>
                <w:iCs/>
                <w:sz w:val="20"/>
                <w:szCs w:val="20"/>
                <w:lang w:val="en-GB"/>
              </w:rPr>
            </w:pPr>
          </w:p>
        </w:tc>
        <w:tc>
          <w:tcPr>
            <w:tcW w:w="1709" w:type="dxa"/>
          </w:tcPr>
          <w:p w14:paraId="7E89DABE" w14:textId="77777777" w:rsidR="00E91241" w:rsidRPr="00083E2F" w:rsidRDefault="00E91241">
            <w:pPr>
              <w:rPr>
                <w:rFonts w:cstheme="minorHAnsi"/>
                <w:iCs/>
                <w:sz w:val="20"/>
                <w:szCs w:val="20"/>
              </w:rPr>
            </w:pPr>
          </w:p>
        </w:tc>
        <w:tc>
          <w:tcPr>
            <w:tcW w:w="2570" w:type="dxa"/>
          </w:tcPr>
          <w:p w14:paraId="099995A6" w14:textId="4C2196A2" w:rsidR="00E91241" w:rsidRPr="00083E2F" w:rsidRDefault="00083E2F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r w:rsidRPr="00083E2F">
              <w:rPr>
                <w:rFonts w:cstheme="minorHAnsi"/>
                <w:iCs/>
                <w:sz w:val="20"/>
                <w:szCs w:val="20"/>
                <w:lang w:val="en-US"/>
              </w:rPr>
              <w:t>Mutual agreement (meeting minutes)</w:t>
            </w:r>
          </w:p>
        </w:tc>
        <w:tc>
          <w:tcPr>
            <w:tcW w:w="2725" w:type="dxa"/>
          </w:tcPr>
          <w:p w14:paraId="640EC710" w14:textId="7732F5F4" w:rsidR="00E91241" w:rsidRPr="00083E2F" w:rsidRDefault="00083E2F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r>
              <w:rPr>
                <w:rFonts w:cstheme="minorHAnsi"/>
                <w:iCs/>
                <w:sz w:val="20"/>
                <w:szCs w:val="20"/>
                <w:lang w:val="en-US"/>
              </w:rPr>
              <w:t>Mutual agreement (meeting minutes)</w:t>
            </w:r>
          </w:p>
        </w:tc>
        <w:tc>
          <w:tcPr>
            <w:tcW w:w="2340" w:type="dxa"/>
          </w:tcPr>
          <w:p w14:paraId="25F78EC6" w14:textId="4F2ED952" w:rsidR="00E91241" w:rsidRPr="00083E2F" w:rsidRDefault="00083E2F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r>
              <w:rPr>
                <w:rFonts w:cstheme="minorHAnsi"/>
                <w:iCs/>
                <w:sz w:val="20"/>
                <w:szCs w:val="20"/>
                <w:lang w:val="en-US"/>
              </w:rPr>
              <w:t xml:space="preserve">Partners finding a win-win situation in the arrangements </w:t>
            </w:r>
          </w:p>
        </w:tc>
      </w:tr>
      <w:tr w:rsidR="00437033" w:rsidRPr="00B66D0D" w14:paraId="07B46372" w14:textId="079CAEC2" w:rsidTr="00437033">
        <w:tc>
          <w:tcPr>
            <w:tcW w:w="3129" w:type="dxa"/>
          </w:tcPr>
          <w:p w14:paraId="23AF1260" w14:textId="2E86F6A2" w:rsidR="0035617A" w:rsidRPr="00B66D0D" w:rsidRDefault="0035617A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>Partner-technology(</w:t>
            </w:r>
            <w:proofErr w:type="spellStart"/>
            <w:r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>ies</w:t>
            </w:r>
            <w:proofErr w:type="spellEnd"/>
            <w:r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>) of interest</w:t>
            </w:r>
          </w:p>
        </w:tc>
        <w:tc>
          <w:tcPr>
            <w:tcW w:w="1922" w:type="dxa"/>
          </w:tcPr>
          <w:p w14:paraId="0E60BC3A" w14:textId="78311123" w:rsidR="0035617A" w:rsidRPr="00437033" w:rsidRDefault="00C732F2" w:rsidP="00437033">
            <w:pPr>
              <w:pStyle w:val="ListParagraph"/>
              <w:numPr>
                <w:ilvl w:val="0"/>
                <w:numId w:val="11"/>
              </w:numPr>
              <w:spacing w:before="100" w:beforeAutospacing="1" w:after="100" w:afterAutospacing="1"/>
              <w:rPr>
                <w:rFonts w:cstheme="minorHAnsi"/>
                <w:iCs/>
                <w:sz w:val="20"/>
                <w:szCs w:val="20"/>
              </w:rPr>
            </w:pPr>
            <w:r w:rsidRPr="00437033">
              <w:rPr>
                <w:rFonts w:cstheme="minorHAnsi"/>
                <w:iCs/>
                <w:sz w:val="20"/>
                <w:szCs w:val="20"/>
              </w:rPr>
              <w:t xml:space="preserve">Poultry </w:t>
            </w:r>
            <w:r w:rsidR="00083E2F">
              <w:rPr>
                <w:rFonts w:cstheme="minorHAnsi"/>
                <w:iCs/>
                <w:sz w:val="20"/>
                <w:szCs w:val="20"/>
              </w:rPr>
              <w:t xml:space="preserve">ration formulation </w:t>
            </w:r>
            <w:r w:rsidRPr="00437033">
              <w:rPr>
                <w:rFonts w:cstheme="minorHAnsi"/>
                <w:iCs/>
                <w:sz w:val="20"/>
                <w:szCs w:val="20"/>
              </w:rPr>
              <w:t xml:space="preserve">and </w:t>
            </w:r>
            <w:r w:rsidR="00083E2F">
              <w:rPr>
                <w:rFonts w:cstheme="minorHAnsi"/>
                <w:iCs/>
                <w:sz w:val="20"/>
                <w:szCs w:val="20"/>
              </w:rPr>
              <w:t xml:space="preserve">improved poultry </w:t>
            </w:r>
            <w:r w:rsidRPr="00437033">
              <w:rPr>
                <w:rFonts w:cstheme="minorHAnsi"/>
                <w:iCs/>
                <w:sz w:val="20"/>
                <w:szCs w:val="20"/>
              </w:rPr>
              <w:t>hous</w:t>
            </w:r>
            <w:r w:rsidR="00083E2F">
              <w:rPr>
                <w:rFonts w:cstheme="minorHAnsi"/>
                <w:iCs/>
                <w:sz w:val="20"/>
                <w:szCs w:val="20"/>
              </w:rPr>
              <w:t>e</w:t>
            </w:r>
          </w:p>
        </w:tc>
        <w:tc>
          <w:tcPr>
            <w:tcW w:w="1709" w:type="dxa"/>
          </w:tcPr>
          <w:p w14:paraId="3021BE42" w14:textId="57D639FF" w:rsidR="0035617A" w:rsidRPr="00437033" w:rsidRDefault="00C732F2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</w:rPr>
            </w:pPr>
            <w:r w:rsidRPr="00437033">
              <w:rPr>
                <w:rFonts w:cstheme="minorHAnsi"/>
                <w:iCs/>
                <w:sz w:val="20"/>
                <w:szCs w:val="20"/>
              </w:rPr>
              <w:t>Dairy feed</w:t>
            </w:r>
            <w:r w:rsidR="00083E2F">
              <w:rPr>
                <w:rFonts w:cstheme="minorHAnsi"/>
                <w:iCs/>
                <w:sz w:val="20"/>
                <w:szCs w:val="20"/>
              </w:rPr>
              <w:t xml:space="preserve"> ration formulation</w:t>
            </w:r>
          </w:p>
        </w:tc>
        <w:tc>
          <w:tcPr>
            <w:tcW w:w="2570" w:type="dxa"/>
          </w:tcPr>
          <w:p w14:paraId="198CC4DE" w14:textId="62F343CC" w:rsidR="0035617A" w:rsidRPr="00437033" w:rsidRDefault="00C732F2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</w:rPr>
            </w:pPr>
            <w:r w:rsidRPr="00437033">
              <w:rPr>
                <w:rFonts w:cstheme="minorHAnsi"/>
                <w:iCs/>
                <w:sz w:val="20"/>
                <w:szCs w:val="20"/>
              </w:rPr>
              <w:t>Dairy &amp; Poultry</w:t>
            </w:r>
            <w:r w:rsidR="00083E2F">
              <w:rPr>
                <w:rFonts w:cstheme="minorHAnsi"/>
                <w:iCs/>
                <w:sz w:val="20"/>
                <w:szCs w:val="20"/>
              </w:rPr>
              <w:t xml:space="preserve"> feed</w:t>
            </w:r>
            <w:r w:rsidRPr="00437033">
              <w:rPr>
                <w:rFonts w:cstheme="minorHAnsi"/>
                <w:iCs/>
                <w:sz w:val="20"/>
                <w:szCs w:val="20"/>
              </w:rPr>
              <w:t xml:space="preserve"> </w:t>
            </w:r>
            <w:r w:rsidR="00083E2F">
              <w:rPr>
                <w:rFonts w:cstheme="minorHAnsi"/>
                <w:iCs/>
                <w:sz w:val="20"/>
                <w:szCs w:val="20"/>
              </w:rPr>
              <w:t xml:space="preserve">ration formulation </w:t>
            </w:r>
            <w:r w:rsidRPr="00437033">
              <w:rPr>
                <w:rFonts w:cstheme="minorHAnsi"/>
                <w:iCs/>
                <w:sz w:val="20"/>
                <w:szCs w:val="20"/>
              </w:rPr>
              <w:t xml:space="preserve">and </w:t>
            </w:r>
            <w:r w:rsidR="00083E2F">
              <w:rPr>
                <w:rFonts w:cstheme="minorHAnsi"/>
                <w:iCs/>
                <w:sz w:val="20"/>
                <w:szCs w:val="20"/>
              </w:rPr>
              <w:t xml:space="preserve">improved poultry </w:t>
            </w:r>
            <w:r w:rsidRPr="00437033">
              <w:rPr>
                <w:rFonts w:cstheme="minorHAnsi"/>
                <w:iCs/>
                <w:sz w:val="20"/>
                <w:szCs w:val="20"/>
              </w:rPr>
              <w:t>housing</w:t>
            </w:r>
          </w:p>
        </w:tc>
        <w:tc>
          <w:tcPr>
            <w:tcW w:w="2725" w:type="dxa"/>
          </w:tcPr>
          <w:p w14:paraId="486938C9" w14:textId="15A7FE11" w:rsidR="0035617A" w:rsidRPr="00437033" w:rsidRDefault="00C732F2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</w:rPr>
            </w:pPr>
            <w:r w:rsidRPr="00437033">
              <w:rPr>
                <w:rFonts w:cstheme="minorHAnsi"/>
                <w:iCs/>
                <w:sz w:val="20"/>
                <w:szCs w:val="20"/>
              </w:rPr>
              <w:t>Dairy feed</w:t>
            </w:r>
            <w:r w:rsidR="00083E2F">
              <w:rPr>
                <w:rFonts w:cstheme="minorHAnsi"/>
                <w:iCs/>
                <w:sz w:val="20"/>
                <w:szCs w:val="20"/>
              </w:rPr>
              <w:t xml:space="preserve"> </w:t>
            </w:r>
            <w:r w:rsidR="00083E2F" w:rsidRPr="00083E2F">
              <w:rPr>
                <w:rFonts w:cstheme="minorHAnsi"/>
                <w:iCs/>
                <w:sz w:val="20"/>
                <w:szCs w:val="20"/>
              </w:rPr>
              <w:t>ration formulation</w:t>
            </w:r>
          </w:p>
        </w:tc>
        <w:tc>
          <w:tcPr>
            <w:tcW w:w="2340" w:type="dxa"/>
          </w:tcPr>
          <w:p w14:paraId="20E90CAA" w14:textId="77777777" w:rsidR="0035617A" w:rsidRPr="00437033" w:rsidRDefault="0035617A">
            <w:pPr>
              <w:rPr>
                <w:rFonts w:cstheme="minorHAnsi"/>
                <w:iCs/>
                <w:sz w:val="20"/>
                <w:szCs w:val="20"/>
              </w:rPr>
            </w:pPr>
          </w:p>
        </w:tc>
      </w:tr>
      <w:tr w:rsidR="00437033" w:rsidRPr="00B66D0D" w14:paraId="7C87EB07" w14:textId="2797947A" w:rsidTr="00437033">
        <w:tc>
          <w:tcPr>
            <w:tcW w:w="3129" w:type="dxa"/>
          </w:tcPr>
          <w:p w14:paraId="2E57B986" w14:textId="4E112ABB" w:rsidR="0035617A" w:rsidRPr="00B66D0D" w:rsidRDefault="0035617A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>Partner identified responsibilities</w:t>
            </w:r>
          </w:p>
        </w:tc>
        <w:tc>
          <w:tcPr>
            <w:tcW w:w="1922" w:type="dxa"/>
          </w:tcPr>
          <w:p w14:paraId="76750A7D" w14:textId="18976F3F" w:rsidR="0035617A" w:rsidRPr="00437033" w:rsidRDefault="0030177D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</w:rPr>
            </w:pPr>
            <w:r w:rsidRPr="00437033">
              <w:rPr>
                <w:rFonts w:cstheme="minorHAnsi"/>
                <w:iCs/>
                <w:sz w:val="20"/>
                <w:szCs w:val="20"/>
                <w:lang w:val="x-none"/>
              </w:rPr>
              <w:t xml:space="preserve">Scaling of technologies </w:t>
            </w:r>
          </w:p>
        </w:tc>
        <w:tc>
          <w:tcPr>
            <w:tcW w:w="1709" w:type="dxa"/>
          </w:tcPr>
          <w:p w14:paraId="03206230" w14:textId="08113025" w:rsidR="0035617A" w:rsidRPr="00437033" w:rsidRDefault="0030177D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</w:rPr>
            </w:pPr>
            <w:r w:rsidRPr="00437033">
              <w:rPr>
                <w:rFonts w:cstheme="minorHAnsi"/>
                <w:iCs/>
                <w:sz w:val="20"/>
                <w:szCs w:val="20"/>
              </w:rPr>
              <w:t>Scaling of technologies</w:t>
            </w:r>
          </w:p>
        </w:tc>
        <w:tc>
          <w:tcPr>
            <w:tcW w:w="2570" w:type="dxa"/>
          </w:tcPr>
          <w:p w14:paraId="0C6379D2" w14:textId="35584AF4" w:rsidR="0035617A" w:rsidRPr="00437033" w:rsidRDefault="0030177D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</w:rPr>
            </w:pPr>
            <w:r w:rsidRPr="00437033">
              <w:rPr>
                <w:rFonts w:cstheme="minorHAnsi"/>
                <w:iCs/>
                <w:sz w:val="20"/>
                <w:szCs w:val="20"/>
              </w:rPr>
              <w:t>Scaling of technologies</w:t>
            </w:r>
          </w:p>
        </w:tc>
        <w:tc>
          <w:tcPr>
            <w:tcW w:w="2725" w:type="dxa"/>
          </w:tcPr>
          <w:p w14:paraId="5F453179" w14:textId="191BF859" w:rsidR="0035617A" w:rsidRPr="00437033" w:rsidRDefault="0030177D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</w:rPr>
            </w:pPr>
            <w:r w:rsidRPr="00437033">
              <w:rPr>
                <w:rFonts w:cstheme="minorHAnsi"/>
                <w:iCs/>
                <w:sz w:val="20"/>
                <w:szCs w:val="20"/>
              </w:rPr>
              <w:t>Scaling of technologies</w:t>
            </w:r>
          </w:p>
        </w:tc>
        <w:tc>
          <w:tcPr>
            <w:tcW w:w="2340" w:type="dxa"/>
          </w:tcPr>
          <w:p w14:paraId="7D27C111" w14:textId="77777777" w:rsidR="0035617A" w:rsidRPr="00437033" w:rsidRDefault="0035617A">
            <w:pPr>
              <w:rPr>
                <w:rFonts w:cstheme="minorHAnsi"/>
                <w:iCs/>
                <w:sz w:val="20"/>
                <w:szCs w:val="20"/>
              </w:rPr>
            </w:pPr>
          </w:p>
        </w:tc>
      </w:tr>
      <w:tr w:rsidR="00437033" w:rsidRPr="00B66D0D" w14:paraId="5AE724F2" w14:textId="7926A494" w:rsidTr="00437033">
        <w:tc>
          <w:tcPr>
            <w:tcW w:w="3129" w:type="dxa"/>
          </w:tcPr>
          <w:p w14:paraId="055054AC" w14:textId="03FFDD9B" w:rsidR="0035617A" w:rsidRPr="00B66D0D" w:rsidRDefault="0035617A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66D0D">
              <w:rPr>
                <w:rFonts w:cstheme="minorHAnsi"/>
                <w:b/>
                <w:bCs/>
                <w:sz w:val="20"/>
                <w:szCs w:val="20"/>
                <w:lang w:val="en-US"/>
              </w:rPr>
              <w:t>Proposed reach by the partnerships (by which date)</w:t>
            </w:r>
          </w:p>
        </w:tc>
        <w:tc>
          <w:tcPr>
            <w:tcW w:w="1922" w:type="dxa"/>
          </w:tcPr>
          <w:p w14:paraId="75CCF7F7" w14:textId="7B2DAE38" w:rsidR="0035617A" w:rsidRPr="00437033" w:rsidRDefault="007D773B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>300 households by 2021</w:t>
            </w:r>
          </w:p>
        </w:tc>
        <w:tc>
          <w:tcPr>
            <w:tcW w:w="1709" w:type="dxa"/>
          </w:tcPr>
          <w:p w14:paraId="5351A262" w14:textId="77777777" w:rsidR="0035617A" w:rsidRPr="00437033" w:rsidRDefault="0035617A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</w:rPr>
            </w:pPr>
          </w:p>
        </w:tc>
        <w:tc>
          <w:tcPr>
            <w:tcW w:w="2570" w:type="dxa"/>
          </w:tcPr>
          <w:p w14:paraId="7DCF79EA" w14:textId="2BC4A3F3" w:rsidR="0035617A" w:rsidRPr="00437033" w:rsidRDefault="00083E2F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500 farmers by 2020</w:t>
            </w:r>
          </w:p>
        </w:tc>
        <w:tc>
          <w:tcPr>
            <w:tcW w:w="2725" w:type="dxa"/>
          </w:tcPr>
          <w:p w14:paraId="1B8510ED" w14:textId="25AD8ABA" w:rsidR="0035617A" w:rsidRPr="00437033" w:rsidRDefault="00083E2F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1000 farmers by 2020</w:t>
            </w:r>
          </w:p>
        </w:tc>
        <w:tc>
          <w:tcPr>
            <w:tcW w:w="2340" w:type="dxa"/>
          </w:tcPr>
          <w:p w14:paraId="5A84C843" w14:textId="77777777" w:rsidR="0035617A" w:rsidRPr="00437033" w:rsidRDefault="0035617A">
            <w:pPr>
              <w:rPr>
                <w:rFonts w:cstheme="minorHAnsi"/>
                <w:iCs/>
                <w:sz w:val="20"/>
                <w:szCs w:val="20"/>
              </w:rPr>
            </w:pPr>
          </w:p>
        </w:tc>
      </w:tr>
      <w:tr w:rsidR="00437033" w:rsidRPr="00B66D0D" w14:paraId="50FBC26D" w14:textId="33038DFA" w:rsidTr="00437033">
        <w:tc>
          <w:tcPr>
            <w:tcW w:w="3129" w:type="dxa"/>
          </w:tcPr>
          <w:p w14:paraId="70813160" w14:textId="6F868D92" w:rsidR="0035617A" w:rsidRPr="00B66D0D" w:rsidRDefault="007D773B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n-US"/>
              </w:rPr>
              <w:t>Reach achievement to date</w:t>
            </w:r>
          </w:p>
        </w:tc>
        <w:tc>
          <w:tcPr>
            <w:tcW w:w="1922" w:type="dxa"/>
          </w:tcPr>
          <w:p w14:paraId="27502B6F" w14:textId="78ADCA4C" w:rsidR="0035617A" w:rsidRPr="00437033" w:rsidRDefault="00083E2F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N/A</w:t>
            </w:r>
          </w:p>
        </w:tc>
        <w:tc>
          <w:tcPr>
            <w:tcW w:w="1709" w:type="dxa"/>
          </w:tcPr>
          <w:p w14:paraId="499F0908" w14:textId="4C45417E" w:rsidR="0035617A" w:rsidRPr="00437033" w:rsidRDefault="00083E2F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N/A</w:t>
            </w:r>
          </w:p>
        </w:tc>
        <w:tc>
          <w:tcPr>
            <w:tcW w:w="2570" w:type="dxa"/>
          </w:tcPr>
          <w:p w14:paraId="752A4B39" w14:textId="7E9FEA9D" w:rsidR="0035617A" w:rsidRPr="00437033" w:rsidRDefault="00260C5D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</w:rPr>
            </w:pPr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>78 farmers</w:t>
            </w:r>
            <w:r w:rsidR="00175605"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 (43 males and 35 females)</w:t>
            </w:r>
          </w:p>
        </w:tc>
        <w:tc>
          <w:tcPr>
            <w:tcW w:w="2725" w:type="dxa"/>
          </w:tcPr>
          <w:p w14:paraId="7294C94F" w14:textId="6F2770D9" w:rsidR="0035617A" w:rsidRPr="00437033" w:rsidRDefault="00F63663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</w:rPr>
            </w:pPr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670 </w:t>
            </w:r>
            <w:r w:rsidR="0030177D" w:rsidRPr="00437033">
              <w:rPr>
                <w:rFonts w:cstheme="minorHAnsi"/>
                <w:iCs/>
                <w:sz w:val="20"/>
                <w:szCs w:val="20"/>
                <w:lang w:val="en-GB"/>
              </w:rPr>
              <w:t>farmers (</w:t>
            </w:r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393 </w:t>
            </w:r>
            <w:r w:rsidR="0030177D"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males and </w:t>
            </w:r>
            <w:r w:rsidRPr="00437033">
              <w:rPr>
                <w:rFonts w:cstheme="minorHAnsi"/>
                <w:iCs/>
                <w:sz w:val="20"/>
                <w:szCs w:val="20"/>
                <w:lang w:val="en-GB"/>
              </w:rPr>
              <w:t xml:space="preserve">277 </w:t>
            </w:r>
            <w:r w:rsidR="0030177D" w:rsidRPr="00437033">
              <w:rPr>
                <w:rFonts w:cstheme="minorHAnsi"/>
                <w:iCs/>
                <w:sz w:val="20"/>
                <w:szCs w:val="20"/>
                <w:lang w:val="en-GB"/>
              </w:rPr>
              <w:t>females)</w:t>
            </w:r>
          </w:p>
        </w:tc>
        <w:tc>
          <w:tcPr>
            <w:tcW w:w="2340" w:type="dxa"/>
          </w:tcPr>
          <w:p w14:paraId="2A6A8F48" w14:textId="77777777" w:rsidR="0035617A" w:rsidRPr="00437033" w:rsidRDefault="0035617A">
            <w:pPr>
              <w:rPr>
                <w:rFonts w:cstheme="minorHAnsi"/>
                <w:iCs/>
                <w:sz w:val="20"/>
                <w:szCs w:val="20"/>
              </w:rPr>
            </w:pPr>
          </w:p>
        </w:tc>
      </w:tr>
      <w:tr w:rsidR="00437033" w:rsidRPr="00B66D0D" w14:paraId="0B113E95" w14:textId="77777777" w:rsidTr="00437033">
        <w:tc>
          <w:tcPr>
            <w:tcW w:w="3129" w:type="dxa"/>
          </w:tcPr>
          <w:p w14:paraId="5BA26554" w14:textId="4F533EAD" w:rsidR="00B66D0D" w:rsidRPr="00B66D0D" w:rsidRDefault="007D773B" w:rsidP="007D773B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n-US"/>
              </w:rPr>
              <w:t>Capacity building to date</w:t>
            </w:r>
            <w:r w:rsidR="00662E15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(males</w:t>
            </w:r>
            <w:r>
              <w:rPr>
                <w:rFonts w:cstheme="minorHAnsi"/>
                <w:b/>
                <w:bCs/>
                <w:sz w:val="20"/>
                <w:szCs w:val="20"/>
                <w:lang w:val="en-US"/>
              </w:rPr>
              <w:t>/</w:t>
            </w:r>
            <w:r w:rsidR="00662E15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females </w:t>
            </w:r>
            <w:r>
              <w:rPr>
                <w:rFonts w:cstheme="minorHAnsi"/>
                <w:b/>
                <w:bCs/>
                <w:sz w:val="20"/>
                <w:szCs w:val="20"/>
                <w:lang w:val="en-US"/>
              </w:rPr>
              <w:t>trained</w:t>
            </w:r>
            <w:r w:rsidR="00662E15">
              <w:rPr>
                <w:rFonts w:cstheme="minorHAnsi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922" w:type="dxa"/>
          </w:tcPr>
          <w:p w14:paraId="001629E7" w14:textId="2C529760" w:rsidR="00B66D0D" w:rsidRPr="00437033" w:rsidRDefault="00083E2F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N/A</w:t>
            </w:r>
          </w:p>
        </w:tc>
        <w:tc>
          <w:tcPr>
            <w:tcW w:w="1709" w:type="dxa"/>
          </w:tcPr>
          <w:p w14:paraId="6D5222FC" w14:textId="69ED7FA6" w:rsidR="00B66D0D" w:rsidRPr="00437033" w:rsidRDefault="00083E2F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N/A</w:t>
            </w:r>
          </w:p>
        </w:tc>
        <w:tc>
          <w:tcPr>
            <w:tcW w:w="2570" w:type="dxa"/>
          </w:tcPr>
          <w:p w14:paraId="031513DD" w14:textId="6F37ECC7" w:rsidR="00B66D0D" w:rsidRPr="00437033" w:rsidRDefault="0030177D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</w:rPr>
            </w:pPr>
            <w:r w:rsidRPr="00437033">
              <w:rPr>
                <w:rFonts w:cstheme="minorHAnsi"/>
                <w:iCs/>
                <w:sz w:val="20"/>
                <w:szCs w:val="20"/>
              </w:rPr>
              <w:t>78 farmers (43 males and 35 females)</w:t>
            </w:r>
          </w:p>
        </w:tc>
        <w:tc>
          <w:tcPr>
            <w:tcW w:w="2725" w:type="dxa"/>
          </w:tcPr>
          <w:p w14:paraId="5AA7BF34" w14:textId="29BD61A3" w:rsidR="00B66D0D" w:rsidRPr="00437033" w:rsidRDefault="00F63663" w:rsidP="00437033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iCs/>
                <w:sz w:val="20"/>
                <w:szCs w:val="20"/>
              </w:rPr>
            </w:pPr>
            <w:r w:rsidRPr="00437033">
              <w:rPr>
                <w:rFonts w:cstheme="minorHAnsi"/>
                <w:iCs/>
                <w:sz w:val="20"/>
                <w:szCs w:val="20"/>
              </w:rPr>
              <w:t>670 farmers (393 males and 277 females)</w:t>
            </w:r>
          </w:p>
        </w:tc>
        <w:tc>
          <w:tcPr>
            <w:tcW w:w="2340" w:type="dxa"/>
          </w:tcPr>
          <w:p w14:paraId="705F1764" w14:textId="77777777" w:rsidR="00B66D0D" w:rsidRPr="00437033" w:rsidRDefault="00B66D0D">
            <w:pPr>
              <w:rPr>
                <w:rFonts w:cstheme="minorHAnsi"/>
                <w:iCs/>
                <w:sz w:val="20"/>
                <w:szCs w:val="20"/>
              </w:rPr>
            </w:pPr>
          </w:p>
        </w:tc>
      </w:tr>
    </w:tbl>
    <w:p w14:paraId="10C2462F" w14:textId="63036A62" w:rsidR="007508ED" w:rsidRDefault="007508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76"/>
        <w:gridCol w:w="5976"/>
      </w:tblGrid>
      <w:tr w:rsidR="00D129AF" w:rsidRPr="00F76E43" w14:paraId="3493EF34" w14:textId="77777777" w:rsidTr="00791080">
        <w:trPr>
          <w:trHeight w:val="2920"/>
        </w:trPr>
        <w:tc>
          <w:tcPr>
            <w:tcW w:w="5976" w:type="dxa"/>
          </w:tcPr>
          <w:p w14:paraId="06DB614A" w14:textId="77777777" w:rsidR="00D129AF" w:rsidRPr="00F76E43" w:rsidRDefault="00D129AF" w:rsidP="005C57A9">
            <w:pPr>
              <w:rPr>
                <w:sz w:val="20"/>
                <w:szCs w:val="20"/>
              </w:rPr>
            </w:pPr>
            <w:r w:rsidRPr="00F76E43">
              <w:rPr>
                <w:noProof/>
                <w:sz w:val="20"/>
                <w:szCs w:val="20"/>
                <w:lang w:val="fr-FR" w:eastAsia="fr-FR"/>
              </w:rPr>
              <w:lastRenderedPageBreak/>
              <w:drawing>
                <wp:inline distT="0" distB="0" distL="0" distR="0" wp14:anchorId="43619E0E" wp14:editId="1BEDA610">
                  <wp:extent cx="3657600" cy="2056383"/>
                  <wp:effectExtent l="0" t="0" r="0" b="1270"/>
                  <wp:docPr id="1" name="Picture 1" descr="C:\Users\lmarwa\Desktop\PICHA FIELD 2019 JULY\FIDE trainin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marwa\Desktop\PICHA FIELD 2019 JULY\FIDE trainin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056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76" w:type="dxa"/>
          </w:tcPr>
          <w:p w14:paraId="2930149F" w14:textId="77777777" w:rsidR="00D129AF" w:rsidRPr="00F76E43" w:rsidRDefault="00D129AF" w:rsidP="005C57A9">
            <w:pPr>
              <w:rPr>
                <w:sz w:val="20"/>
                <w:szCs w:val="20"/>
              </w:rPr>
            </w:pPr>
            <w:r w:rsidRPr="00F76E43">
              <w:rPr>
                <w:noProof/>
                <w:sz w:val="20"/>
                <w:szCs w:val="20"/>
                <w:lang w:val="fr-FR" w:eastAsia="fr-FR"/>
              </w:rPr>
              <w:drawing>
                <wp:inline distT="0" distB="0" distL="0" distR="0" wp14:anchorId="00516ABE" wp14:editId="0956449B">
                  <wp:extent cx="3657600" cy="2056385"/>
                  <wp:effectExtent l="0" t="0" r="0" b="1270"/>
                  <wp:docPr id="2" name="Picture 2" descr="C:\Users\lmarwa\Desktop\PICHA FIELD 2019 JULY\Fide trainin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marwa\Desktop\PICHA FIELD 2019 JULY\Fide trainin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05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1080" w:rsidRPr="00F76E43" w14:paraId="73A35B91" w14:textId="77777777" w:rsidTr="00791080">
        <w:trPr>
          <w:trHeight w:val="243"/>
        </w:trPr>
        <w:tc>
          <w:tcPr>
            <w:tcW w:w="5976" w:type="dxa"/>
          </w:tcPr>
          <w:p w14:paraId="62353D1E" w14:textId="41D148B6" w:rsidR="00791080" w:rsidRPr="00F76E43" w:rsidRDefault="00791080" w:rsidP="00791080">
            <w:pPr>
              <w:rPr>
                <w:sz w:val="20"/>
                <w:szCs w:val="20"/>
                <w:lang w:val="en-US"/>
              </w:rPr>
            </w:pPr>
            <w:r w:rsidRPr="00F76E43">
              <w:rPr>
                <w:sz w:val="20"/>
                <w:szCs w:val="20"/>
              </w:rPr>
              <w:t xml:space="preserve">FIDE training on feed processing at </w:t>
            </w:r>
            <w:proofErr w:type="spellStart"/>
            <w:r w:rsidRPr="00F76E43">
              <w:rPr>
                <w:sz w:val="20"/>
                <w:szCs w:val="20"/>
              </w:rPr>
              <w:t>Yerotoronik</w:t>
            </w:r>
            <w:proofErr w:type="spellEnd"/>
            <w:r w:rsidRPr="00F76E43">
              <w:rPr>
                <w:sz w:val="20"/>
                <w:szCs w:val="20"/>
              </w:rPr>
              <w:t xml:space="preserve"> village</w:t>
            </w:r>
            <w:r w:rsidR="00F76E43" w:rsidRPr="00F76E43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76E43">
              <w:rPr>
                <w:sz w:val="20"/>
                <w:szCs w:val="20"/>
              </w:rPr>
              <w:t>Babati</w:t>
            </w:r>
            <w:proofErr w:type="spellEnd"/>
            <w:r w:rsidR="00F76E43" w:rsidRPr="00F76E43">
              <w:rPr>
                <w:sz w:val="20"/>
                <w:szCs w:val="20"/>
                <w:lang w:val="en-US"/>
              </w:rPr>
              <w:t xml:space="preserve"> district </w:t>
            </w:r>
          </w:p>
        </w:tc>
        <w:tc>
          <w:tcPr>
            <w:tcW w:w="5976" w:type="dxa"/>
          </w:tcPr>
          <w:p w14:paraId="2F76979E" w14:textId="6F797AA6" w:rsidR="00791080" w:rsidRPr="00F76E43" w:rsidRDefault="00934B53" w:rsidP="00791080">
            <w:pPr>
              <w:rPr>
                <w:sz w:val="20"/>
                <w:szCs w:val="20"/>
              </w:rPr>
            </w:pPr>
            <w:r w:rsidRPr="00934B53">
              <w:rPr>
                <w:sz w:val="20"/>
                <w:szCs w:val="20"/>
              </w:rPr>
              <w:t xml:space="preserve">Farm Africa training farmers at </w:t>
            </w:r>
            <w:proofErr w:type="spellStart"/>
            <w:r>
              <w:rPr>
                <w:sz w:val="20"/>
                <w:szCs w:val="20"/>
                <w:lang w:val="en-US"/>
              </w:rPr>
              <w:t>Mamire</w:t>
            </w:r>
            <w:proofErr w:type="spellEnd"/>
            <w:r w:rsidRPr="00934B53">
              <w:rPr>
                <w:sz w:val="20"/>
                <w:szCs w:val="20"/>
              </w:rPr>
              <w:t xml:space="preserve"> village, </w:t>
            </w:r>
            <w:proofErr w:type="spellStart"/>
            <w:r>
              <w:rPr>
                <w:sz w:val="20"/>
                <w:szCs w:val="20"/>
                <w:lang w:val="en-US"/>
              </w:rPr>
              <w:t>Babati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934B53">
              <w:rPr>
                <w:sz w:val="20"/>
                <w:szCs w:val="20"/>
              </w:rPr>
              <w:t>district on feed processing</w:t>
            </w:r>
          </w:p>
        </w:tc>
      </w:tr>
      <w:tr w:rsidR="00791080" w:rsidRPr="00F76E43" w14:paraId="6BDFCC9D" w14:textId="77777777" w:rsidTr="00791080">
        <w:trPr>
          <w:trHeight w:val="3895"/>
        </w:trPr>
        <w:tc>
          <w:tcPr>
            <w:tcW w:w="5976" w:type="dxa"/>
          </w:tcPr>
          <w:p w14:paraId="5CFCBB57" w14:textId="77777777" w:rsidR="00791080" w:rsidRPr="00F76E43" w:rsidRDefault="00791080" w:rsidP="00791080">
            <w:pPr>
              <w:rPr>
                <w:sz w:val="20"/>
                <w:szCs w:val="20"/>
              </w:rPr>
            </w:pPr>
            <w:r w:rsidRPr="00F76E43">
              <w:rPr>
                <w:noProof/>
                <w:sz w:val="20"/>
                <w:szCs w:val="20"/>
                <w:lang w:val="fr-FR" w:eastAsia="fr-FR"/>
              </w:rPr>
              <w:drawing>
                <wp:inline distT="0" distB="0" distL="0" distR="0" wp14:anchorId="0715F2D1" wp14:editId="2D958F54">
                  <wp:extent cx="3657600" cy="2743200"/>
                  <wp:effectExtent l="0" t="0" r="0" b="0"/>
                  <wp:docPr id="3" name="Picture 3" descr="C:\Users\lmarwa\Desktop\PICHA FIELD 2019 JULY\Farm Africa trai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marwa\Desktop\PICHA FIELD 2019 JULY\Farm Africa trai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76" w:type="dxa"/>
          </w:tcPr>
          <w:p w14:paraId="66ABE792" w14:textId="77777777" w:rsidR="00791080" w:rsidRPr="00F76E43" w:rsidRDefault="00791080" w:rsidP="00791080">
            <w:pPr>
              <w:rPr>
                <w:sz w:val="20"/>
                <w:szCs w:val="20"/>
              </w:rPr>
            </w:pPr>
          </w:p>
        </w:tc>
      </w:tr>
      <w:tr w:rsidR="00791080" w:rsidRPr="00F76E43" w14:paraId="18B719B3" w14:textId="77777777" w:rsidTr="00791080">
        <w:trPr>
          <w:trHeight w:val="486"/>
        </w:trPr>
        <w:tc>
          <w:tcPr>
            <w:tcW w:w="5976" w:type="dxa"/>
          </w:tcPr>
          <w:p w14:paraId="03B9978D" w14:textId="640A84A3" w:rsidR="00791080" w:rsidRPr="00F76E43" w:rsidRDefault="00791080" w:rsidP="00791080">
            <w:pPr>
              <w:rPr>
                <w:sz w:val="20"/>
                <w:szCs w:val="20"/>
                <w:lang w:val="en-US"/>
              </w:rPr>
            </w:pPr>
            <w:r w:rsidRPr="00F76E43">
              <w:rPr>
                <w:sz w:val="20"/>
                <w:szCs w:val="20"/>
              </w:rPr>
              <w:t>Farm Africa training</w:t>
            </w:r>
            <w:r w:rsidRPr="00F76E43">
              <w:rPr>
                <w:sz w:val="20"/>
                <w:szCs w:val="20"/>
                <w:lang w:val="en-US"/>
              </w:rPr>
              <w:t xml:space="preserve"> farmers at </w:t>
            </w:r>
            <w:proofErr w:type="spellStart"/>
            <w:r w:rsidRPr="00F76E43">
              <w:rPr>
                <w:sz w:val="20"/>
                <w:szCs w:val="20"/>
                <w:lang w:val="en-US"/>
              </w:rPr>
              <w:t>Endakiso</w:t>
            </w:r>
            <w:proofErr w:type="spellEnd"/>
            <w:r w:rsidRPr="00F76E43">
              <w:rPr>
                <w:sz w:val="20"/>
                <w:szCs w:val="20"/>
                <w:lang w:val="en-US"/>
              </w:rPr>
              <w:t xml:space="preserve"> village, </w:t>
            </w:r>
            <w:proofErr w:type="spellStart"/>
            <w:r w:rsidRPr="00F76E43">
              <w:rPr>
                <w:sz w:val="20"/>
                <w:szCs w:val="20"/>
                <w:lang w:val="en-US"/>
              </w:rPr>
              <w:t>Hanang</w:t>
            </w:r>
            <w:proofErr w:type="spellEnd"/>
            <w:r w:rsidRPr="00F76E43">
              <w:rPr>
                <w:sz w:val="20"/>
                <w:szCs w:val="20"/>
                <w:lang w:val="en-US"/>
              </w:rPr>
              <w:t xml:space="preserve">’ district </w:t>
            </w:r>
            <w:r w:rsidRPr="00F76E43">
              <w:rPr>
                <w:sz w:val="20"/>
                <w:szCs w:val="20"/>
              </w:rPr>
              <w:t>on feed processing</w:t>
            </w:r>
            <w:r w:rsidRPr="00F76E43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76" w:type="dxa"/>
          </w:tcPr>
          <w:p w14:paraId="01F7C116" w14:textId="77777777" w:rsidR="00791080" w:rsidRPr="00F76E43" w:rsidRDefault="00791080" w:rsidP="00791080">
            <w:pPr>
              <w:rPr>
                <w:sz w:val="20"/>
                <w:szCs w:val="20"/>
              </w:rPr>
            </w:pPr>
          </w:p>
        </w:tc>
      </w:tr>
    </w:tbl>
    <w:p w14:paraId="3E149B54" w14:textId="77777777" w:rsidR="004D2EF8" w:rsidRDefault="004D2EF8" w:rsidP="00F76E43"/>
    <w:sectPr w:rsidR="004D2EF8" w:rsidSect="0035617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90A79"/>
    <w:multiLevelType w:val="hybridMultilevel"/>
    <w:tmpl w:val="E258FD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9815CA"/>
    <w:multiLevelType w:val="hybridMultilevel"/>
    <w:tmpl w:val="3FDE852E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D04326"/>
    <w:multiLevelType w:val="hybridMultilevel"/>
    <w:tmpl w:val="68AAA0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DD7382"/>
    <w:multiLevelType w:val="hybridMultilevel"/>
    <w:tmpl w:val="A22E2CA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270CEA"/>
    <w:multiLevelType w:val="hybridMultilevel"/>
    <w:tmpl w:val="F1A02C40"/>
    <w:lvl w:ilvl="0" w:tplc="3F24BA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10252A"/>
    <w:multiLevelType w:val="multilevel"/>
    <w:tmpl w:val="6660E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43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05055DA"/>
    <w:multiLevelType w:val="hybridMultilevel"/>
    <w:tmpl w:val="C2BC46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C68BA"/>
    <w:multiLevelType w:val="multilevel"/>
    <w:tmpl w:val="6660E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43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D490079"/>
    <w:multiLevelType w:val="hybridMultilevel"/>
    <w:tmpl w:val="98E408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7B5CC8"/>
    <w:multiLevelType w:val="hybridMultilevel"/>
    <w:tmpl w:val="404AB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231154"/>
    <w:multiLevelType w:val="multilevel"/>
    <w:tmpl w:val="6660E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43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8ED"/>
    <w:rsid w:val="00077C83"/>
    <w:rsid w:val="00083E2F"/>
    <w:rsid w:val="000B7367"/>
    <w:rsid w:val="00115596"/>
    <w:rsid w:val="00175605"/>
    <w:rsid w:val="001A1A9A"/>
    <w:rsid w:val="00260C5D"/>
    <w:rsid w:val="00277EF6"/>
    <w:rsid w:val="0030177D"/>
    <w:rsid w:val="0035617A"/>
    <w:rsid w:val="00437033"/>
    <w:rsid w:val="004D2EF8"/>
    <w:rsid w:val="005700A8"/>
    <w:rsid w:val="00580D00"/>
    <w:rsid w:val="0059160A"/>
    <w:rsid w:val="00662E15"/>
    <w:rsid w:val="00672E6C"/>
    <w:rsid w:val="006E245B"/>
    <w:rsid w:val="006F0C8F"/>
    <w:rsid w:val="007508ED"/>
    <w:rsid w:val="007606C4"/>
    <w:rsid w:val="00791080"/>
    <w:rsid w:val="007D773B"/>
    <w:rsid w:val="008E1BEB"/>
    <w:rsid w:val="00916DA1"/>
    <w:rsid w:val="00934B53"/>
    <w:rsid w:val="009A4232"/>
    <w:rsid w:val="009C42A8"/>
    <w:rsid w:val="00A22A61"/>
    <w:rsid w:val="00A5187F"/>
    <w:rsid w:val="00A935AE"/>
    <w:rsid w:val="00A96D76"/>
    <w:rsid w:val="00AA5F28"/>
    <w:rsid w:val="00B15806"/>
    <w:rsid w:val="00B66D0D"/>
    <w:rsid w:val="00C067AB"/>
    <w:rsid w:val="00C732F2"/>
    <w:rsid w:val="00CF1D95"/>
    <w:rsid w:val="00D129AF"/>
    <w:rsid w:val="00E037EC"/>
    <w:rsid w:val="00E91241"/>
    <w:rsid w:val="00EE2114"/>
    <w:rsid w:val="00EE792D"/>
    <w:rsid w:val="00F63663"/>
    <w:rsid w:val="00F7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C4570"/>
  <w15:chartTrackingRefBased/>
  <w15:docId w15:val="{FE7008A5-B510-41D2-A076-2FE46BE38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0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0C8F"/>
    <w:pPr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9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0AB9E2D8D5894898F96C1E3D31D56C" ma:contentTypeVersion="11" ma:contentTypeDescription="Create a new document." ma:contentTypeScope="" ma:versionID="480ca049531120672ee28bc7b9322e73">
  <xsd:schema xmlns:xsd="http://www.w3.org/2001/XMLSchema" xmlns:xs="http://www.w3.org/2001/XMLSchema" xmlns:p="http://schemas.microsoft.com/office/2006/metadata/properties" xmlns:ns3="9c5b454a-81d6-46c5-be72-8d9b04583a2d" xmlns:ns4="d633d9b0-d173-42ee-9584-b0cffcfb3934" targetNamespace="http://schemas.microsoft.com/office/2006/metadata/properties" ma:root="true" ma:fieldsID="928326e0510b9afeebd4305559f9ea9c" ns3:_="" ns4:_="">
    <xsd:import namespace="9c5b454a-81d6-46c5-be72-8d9b04583a2d"/>
    <xsd:import namespace="d633d9b0-d173-42ee-9584-b0cffcfb39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b454a-81d6-46c5-be72-8d9b04583a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3d9b0-d173-42ee-9584-b0cffcfb393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3434A6-8A29-40AB-B473-DA32FA28DA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EF7216-6B2A-410D-927D-CC207E18F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5b454a-81d6-46c5-be72-8d9b04583a2d"/>
    <ds:schemaRef ds:uri="d633d9b0-d173-42ee-9584-b0cffcfb39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508508-F44D-4CCA-84AF-CEBDC5967E35}">
  <ds:schemaRefs>
    <ds:schemaRef ds:uri="d633d9b0-d173-42ee-9584-b0cffcfb3934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9c5b454a-81d6-46c5-be72-8d9b04583a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Sambala, Anicet (IITA)</dc:creator>
  <cp:keywords/>
  <dc:description/>
  <cp:lastModifiedBy>Lukuyu, Ben (ILRI)</cp:lastModifiedBy>
  <cp:revision>2</cp:revision>
  <dcterms:created xsi:type="dcterms:W3CDTF">2019-08-19T07:44:00Z</dcterms:created>
  <dcterms:modified xsi:type="dcterms:W3CDTF">2019-08-19T07:44:00Z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0x0101008E0AB9E2D8D5894898F96C1E3D31D56C</vt:lpwstr>
  </property>
</Properties>
</file>